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4EB5B" w14:textId="77777777" w:rsidR="00563062" w:rsidRDefault="00563062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A61340" wp14:editId="39004DD7">
            <wp:simplePos x="0" y="0"/>
            <wp:positionH relativeFrom="margin">
              <wp:posOffset>1732280</wp:posOffset>
            </wp:positionH>
            <wp:positionV relativeFrom="margin">
              <wp:posOffset>-473075</wp:posOffset>
            </wp:positionV>
            <wp:extent cx="2265696" cy="1502797"/>
            <wp:effectExtent l="0" t="0" r="127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96" cy="1502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85EA95" w14:textId="77777777" w:rsidR="00563062" w:rsidRPr="00563062" w:rsidRDefault="00563062" w:rsidP="00563062"/>
    <w:p w14:paraId="3D853EE1" w14:textId="77777777" w:rsidR="00563062" w:rsidRPr="00563062" w:rsidRDefault="00563062" w:rsidP="00563062"/>
    <w:p w14:paraId="3BCA1508" w14:textId="77777777" w:rsidR="00563062" w:rsidRPr="00563062" w:rsidRDefault="00563062" w:rsidP="00563062"/>
    <w:p w14:paraId="52959ED5" w14:textId="77777777" w:rsidR="00563062" w:rsidRPr="00563062" w:rsidRDefault="00563062" w:rsidP="00563062"/>
    <w:p w14:paraId="50FB43CB" w14:textId="77777777" w:rsidR="00563062" w:rsidRDefault="00563062" w:rsidP="00563062"/>
    <w:p w14:paraId="5264AA99" w14:textId="77777777" w:rsidR="00563062" w:rsidRPr="00563062" w:rsidRDefault="00563062" w:rsidP="00563062">
      <w:pPr>
        <w:spacing w:after="200" w:line="276" w:lineRule="auto"/>
        <w:jc w:val="center"/>
        <w:rPr>
          <w:u w:val="single"/>
        </w:rPr>
      </w:pPr>
      <w:r w:rsidRPr="00563062">
        <w:rPr>
          <w:b/>
          <w:bCs/>
          <w:u w:val="single"/>
          <w14:ligatures w14:val="standardContextual"/>
        </w:rPr>
        <w:t>Invasive multidisciplinary management of GEP NETs: scopes, knives, needles and robots</w:t>
      </w:r>
    </w:p>
    <w:p w14:paraId="7AF17FFA" w14:textId="77777777" w:rsidR="00563062" w:rsidRDefault="00563062" w:rsidP="00563062">
      <w:pPr>
        <w:spacing w:after="200" w:line="276" w:lineRule="auto"/>
        <w:jc w:val="center"/>
        <w:rPr>
          <w:u w:val="single"/>
        </w:rPr>
      </w:pPr>
      <w:r w:rsidRPr="00563062">
        <w:rPr>
          <w:b/>
          <w:bCs/>
          <w:u w:val="single"/>
          <w14:ligatures w14:val="standardContextual"/>
        </w:rPr>
        <w:t>Tuesday 3</w:t>
      </w:r>
      <w:r w:rsidRPr="00563062">
        <w:rPr>
          <w:b/>
          <w:bCs/>
          <w:u w:val="single"/>
          <w:vertAlign w:val="superscript"/>
          <w14:ligatures w14:val="standardContextual"/>
        </w:rPr>
        <w:t>rd</w:t>
      </w:r>
      <w:r w:rsidRPr="00563062">
        <w:rPr>
          <w:b/>
          <w:bCs/>
          <w:u w:val="single"/>
          <w14:ligatures w14:val="standardContextual"/>
        </w:rPr>
        <w:t xml:space="preserve"> December 2024</w:t>
      </w:r>
      <w:r>
        <w:rPr>
          <w:b/>
          <w:bCs/>
          <w:u w:val="single"/>
          <w14:ligatures w14:val="standardContextual"/>
        </w:rPr>
        <w:t xml:space="preserve"> </w:t>
      </w:r>
      <w:r w:rsidRPr="005A722E">
        <w:rPr>
          <w:b/>
          <w:bCs/>
          <w:u w:val="single"/>
          <w14:ligatures w14:val="standardContextual"/>
        </w:rPr>
        <w:t xml:space="preserve">- From </w:t>
      </w:r>
      <w:r w:rsidR="005A722E" w:rsidRPr="005A722E">
        <w:rPr>
          <w:b/>
          <w:bCs/>
          <w:u w:val="single"/>
          <w14:ligatures w14:val="standardContextual"/>
        </w:rPr>
        <w:t>08:30am – 17:00pm</w:t>
      </w:r>
    </w:p>
    <w:p w14:paraId="1DC79634" w14:textId="77777777" w:rsidR="005A722E" w:rsidRDefault="005A722E" w:rsidP="00563062">
      <w:pPr>
        <w:rPr>
          <w:b/>
          <w:sz w:val="19"/>
          <w:szCs w:val="19"/>
        </w:rPr>
      </w:pPr>
      <w:r>
        <w:rPr>
          <w:b/>
          <w:sz w:val="19"/>
          <w:szCs w:val="19"/>
        </w:rPr>
        <w:t>08:30 – 08:50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>Registration and Refreshments</w:t>
      </w:r>
    </w:p>
    <w:p w14:paraId="0CDA1073" w14:textId="77777777" w:rsidR="005A722E" w:rsidRDefault="005A722E" w:rsidP="00563062">
      <w:pPr>
        <w:rPr>
          <w:b/>
          <w:sz w:val="19"/>
          <w:szCs w:val="19"/>
        </w:rPr>
      </w:pPr>
    </w:p>
    <w:p w14:paraId="24B5D12A" w14:textId="77777777" w:rsidR="005A722E" w:rsidRPr="005A722E" w:rsidRDefault="005A722E" w:rsidP="00563062">
      <w:pPr>
        <w:rPr>
          <w:i/>
          <w:sz w:val="19"/>
          <w:szCs w:val="19"/>
        </w:rPr>
      </w:pPr>
      <w:r>
        <w:rPr>
          <w:b/>
          <w:sz w:val="19"/>
          <w:szCs w:val="19"/>
        </w:rPr>
        <w:t>08:50 – 09:00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Welcome </w:t>
      </w:r>
      <w:r w:rsidRPr="005A722E">
        <w:rPr>
          <w:i/>
          <w:sz w:val="19"/>
          <w:szCs w:val="19"/>
        </w:rPr>
        <w:t>(Tahir Shah and Stacey Smith)</w:t>
      </w:r>
    </w:p>
    <w:p w14:paraId="6E25F360" w14:textId="77777777" w:rsidR="005A722E" w:rsidRDefault="005A722E" w:rsidP="00563062">
      <w:pPr>
        <w:rPr>
          <w:b/>
          <w:sz w:val="19"/>
          <w:szCs w:val="19"/>
        </w:rPr>
      </w:pPr>
    </w:p>
    <w:p w14:paraId="40F68FC7" w14:textId="77777777" w:rsidR="005A722E" w:rsidRDefault="005A722E" w:rsidP="00563062">
      <w:pPr>
        <w:rPr>
          <w:b/>
          <w:sz w:val="19"/>
          <w:szCs w:val="19"/>
        </w:rPr>
      </w:pPr>
      <w:r>
        <w:rPr>
          <w:b/>
          <w:sz w:val="19"/>
          <w:szCs w:val="19"/>
        </w:rPr>
        <w:t>09:00 – 09:45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="00563062" w:rsidRPr="00563062">
        <w:rPr>
          <w:b/>
          <w:sz w:val="19"/>
          <w:szCs w:val="19"/>
        </w:rPr>
        <w:t xml:space="preserve">Rectal NETs </w:t>
      </w:r>
    </w:p>
    <w:p w14:paraId="4DF6A055" w14:textId="77777777" w:rsidR="00563062" w:rsidRPr="005A722E" w:rsidRDefault="005A722E" w:rsidP="005A722E">
      <w:pPr>
        <w:ind w:left="1440" w:firstLine="720"/>
        <w:rPr>
          <w:i/>
          <w:sz w:val="19"/>
          <w:szCs w:val="19"/>
        </w:rPr>
      </w:pPr>
      <w:r w:rsidRPr="005A722E">
        <w:rPr>
          <w:i/>
          <w:sz w:val="19"/>
          <w:szCs w:val="19"/>
        </w:rPr>
        <w:t>(Chair: TBC)</w:t>
      </w:r>
    </w:p>
    <w:p w14:paraId="0971AAF5" w14:textId="77777777" w:rsidR="005A722E" w:rsidRDefault="005A722E" w:rsidP="00563062">
      <w:pPr>
        <w:rPr>
          <w:b/>
          <w:sz w:val="19"/>
          <w:szCs w:val="19"/>
        </w:rPr>
      </w:pPr>
    </w:p>
    <w:p w14:paraId="68B836D1" w14:textId="77777777" w:rsidR="005A722E" w:rsidRDefault="005A722E" w:rsidP="005A722E">
      <w:pPr>
        <w:ind w:firstLine="360"/>
        <w:rPr>
          <w:i/>
          <w:sz w:val="19"/>
          <w:szCs w:val="19"/>
        </w:rPr>
      </w:pPr>
      <w:r>
        <w:rPr>
          <w:sz w:val="19"/>
          <w:szCs w:val="19"/>
        </w:rPr>
        <w:t>09:00 – 09:15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5A722E">
        <w:rPr>
          <w:sz w:val="19"/>
          <w:szCs w:val="19"/>
        </w:rPr>
        <w:t>Growing incidence and Endoscopic management/follow up</w:t>
      </w:r>
      <w:r>
        <w:rPr>
          <w:sz w:val="19"/>
          <w:szCs w:val="19"/>
        </w:rPr>
        <w:t xml:space="preserve"> </w:t>
      </w:r>
      <w:r w:rsidRPr="005A722E">
        <w:rPr>
          <w:i/>
          <w:sz w:val="19"/>
          <w:szCs w:val="19"/>
        </w:rPr>
        <w:t>(</w:t>
      </w:r>
      <w:bookmarkStart w:id="0" w:name="_Hlk177990456"/>
      <w:r w:rsidRPr="005A722E">
        <w:rPr>
          <w:i/>
          <w:sz w:val="19"/>
          <w:szCs w:val="19"/>
        </w:rPr>
        <w:t>Raj Srirajaskanthan</w:t>
      </w:r>
      <w:bookmarkEnd w:id="0"/>
      <w:r w:rsidRPr="005A722E">
        <w:rPr>
          <w:i/>
          <w:sz w:val="19"/>
          <w:szCs w:val="19"/>
        </w:rPr>
        <w:t>)</w:t>
      </w:r>
    </w:p>
    <w:p w14:paraId="775F3FBB" w14:textId="06C0EC78" w:rsidR="00CB0065" w:rsidRPr="00CB0065" w:rsidRDefault="005A722E" w:rsidP="00CB0065">
      <w:pPr>
        <w:ind w:firstLine="360"/>
        <w:rPr>
          <w:i/>
          <w:sz w:val="19"/>
          <w:szCs w:val="19"/>
        </w:rPr>
      </w:pPr>
      <w:r>
        <w:rPr>
          <w:sz w:val="19"/>
          <w:szCs w:val="19"/>
        </w:rPr>
        <w:t>09:15 – 09:30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5A722E">
        <w:rPr>
          <w:sz w:val="19"/>
          <w:szCs w:val="19"/>
        </w:rPr>
        <w:t>Implementing ENETS guidelines into NHS practice</w:t>
      </w:r>
      <w:r>
        <w:rPr>
          <w:sz w:val="19"/>
          <w:szCs w:val="19"/>
        </w:rPr>
        <w:t xml:space="preserve"> </w:t>
      </w:r>
      <w:r w:rsidRPr="005A722E">
        <w:rPr>
          <w:i/>
          <w:sz w:val="19"/>
          <w:szCs w:val="19"/>
        </w:rPr>
        <w:t>(</w:t>
      </w:r>
      <w:r w:rsidR="00CB0065" w:rsidRPr="00CB0065">
        <w:rPr>
          <w:i/>
          <w:sz w:val="19"/>
          <w:szCs w:val="19"/>
        </w:rPr>
        <w:t>Dalvinder Mandair</w:t>
      </w:r>
      <w:r w:rsidR="00CB0065">
        <w:rPr>
          <w:i/>
          <w:sz w:val="19"/>
          <w:szCs w:val="19"/>
        </w:rPr>
        <w:t>)</w:t>
      </w:r>
    </w:p>
    <w:p w14:paraId="10005D5D" w14:textId="062D7B96" w:rsidR="005A722E" w:rsidRPr="005A722E" w:rsidRDefault="00CB0065" w:rsidP="00CB0065">
      <w:pPr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5A722E">
        <w:rPr>
          <w:sz w:val="19"/>
          <w:szCs w:val="19"/>
        </w:rPr>
        <w:t>09:30 – 09:45</w:t>
      </w:r>
      <w:r w:rsidR="005A722E">
        <w:rPr>
          <w:sz w:val="19"/>
          <w:szCs w:val="19"/>
        </w:rPr>
        <w:tab/>
      </w:r>
      <w:r w:rsidR="005A722E">
        <w:rPr>
          <w:sz w:val="19"/>
          <w:szCs w:val="19"/>
        </w:rPr>
        <w:tab/>
      </w:r>
      <w:r w:rsidR="005A722E" w:rsidRPr="005A722E">
        <w:rPr>
          <w:sz w:val="19"/>
          <w:szCs w:val="19"/>
        </w:rPr>
        <w:t>Staging and surgical strategies</w:t>
      </w:r>
      <w:r w:rsidR="005A722E">
        <w:rPr>
          <w:sz w:val="19"/>
          <w:szCs w:val="19"/>
        </w:rPr>
        <w:t xml:space="preserve"> </w:t>
      </w:r>
      <w:r>
        <w:rPr>
          <w:sz w:val="19"/>
          <w:szCs w:val="19"/>
        </w:rPr>
        <w:t>(</w:t>
      </w:r>
      <w:r w:rsidRPr="00CB0065">
        <w:rPr>
          <w:i/>
          <w:sz w:val="19"/>
          <w:szCs w:val="19"/>
        </w:rPr>
        <w:t>Hamish Clouston</w:t>
      </w:r>
      <w:r w:rsidR="005A722E" w:rsidRPr="005A722E">
        <w:rPr>
          <w:i/>
          <w:sz w:val="19"/>
          <w:szCs w:val="19"/>
        </w:rPr>
        <w:t>)</w:t>
      </w:r>
    </w:p>
    <w:p w14:paraId="790A6E0E" w14:textId="77777777" w:rsidR="00563062" w:rsidRDefault="00563062" w:rsidP="00563062">
      <w:pPr>
        <w:rPr>
          <w:b/>
          <w:sz w:val="19"/>
          <w:szCs w:val="19"/>
        </w:rPr>
      </w:pPr>
    </w:p>
    <w:p w14:paraId="202D14E9" w14:textId="5BF5A1E3" w:rsidR="005A722E" w:rsidRDefault="005A722E" w:rsidP="00563062">
      <w:pPr>
        <w:rPr>
          <w:b/>
          <w:sz w:val="19"/>
          <w:szCs w:val="19"/>
        </w:rPr>
      </w:pPr>
      <w:r>
        <w:rPr>
          <w:b/>
          <w:sz w:val="19"/>
          <w:szCs w:val="19"/>
        </w:rPr>
        <w:t>09:45 – 10:3</w:t>
      </w:r>
      <w:r w:rsidR="00AB545B">
        <w:rPr>
          <w:b/>
          <w:sz w:val="19"/>
          <w:szCs w:val="19"/>
        </w:rPr>
        <w:t>5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>S</w:t>
      </w:r>
      <w:r w:rsidR="00CB0065">
        <w:rPr>
          <w:b/>
          <w:sz w:val="19"/>
          <w:szCs w:val="19"/>
        </w:rPr>
        <w:t xml:space="preserve">mall </w:t>
      </w:r>
      <w:r>
        <w:rPr>
          <w:b/>
          <w:sz w:val="19"/>
          <w:szCs w:val="19"/>
        </w:rPr>
        <w:t>I</w:t>
      </w:r>
      <w:r w:rsidR="00CB0065">
        <w:rPr>
          <w:b/>
          <w:sz w:val="19"/>
          <w:szCs w:val="19"/>
        </w:rPr>
        <w:t>ntestinal</w:t>
      </w:r>
      <w:r>
        <w:rPr>
          <w:b/>
          <w:sz w:val="19"/>
          <w:szCs w:val="19"/>
        </w:rPr>
        <w:t xml:space="preserve"> NETs</w:t>
      </w:r>
    </w:p>
    <w:p w14:paraId="7C87F200" w14:textId="50F6093F" w:rsidR="005A722E" w:rsidRDefault="005A722E" w:rsidP="00563062">
      <w:pPr>
        <w:rPr>
          <w:i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Pr="005A722E">
        <w:rPr>
          <w:i/>
          <w:sz w:val="19"/>
          <w:szCs w:val="19"/>
        </w:rPr>
        <w:t>(Chair: Alia Munir</w:t>
      </w:r>
      <w:r w:rsidR="00CB0065">
        <w:rPr>
          <w:i/>
          <w:sz w:val="19"/>
          <w:szCs w:val="19"/>
        </w:rPr>
        <w:t xml:space="preserve"> &amp; TBC</w:t>
      </w:r>
      <w:r w:rsidRPr="005A722E">
        <w:rPr>
          <w:i/>
          <w:sz w:val="19"/>
          <w:szCs w:val="19"/>
        </w:rPr>
        <w:t>)</w:t>
      </w:r>
    </w:p>
    <w:p w14:paraId="065BF585" w14:textId="77777777" w:rsidR="00180B74" w:rsidRDefault="00180B74" w:rsidP="00563062">
      <w:pPr>
        <w:rPr>
          <w:i/>
          <w:sz w:val="19"/>
          <w:szCs w:val="19"/>
        </w:rPr>
      </w:pPr>
    </w:p>
    <w:p w14:paraId="10E6AB30" w14:textId="3CEBF1A9" w:rsidR="00180B74" w:rsidRPr="00180B74" w:rsidRDefault="00180B74" w:rsidP="00180B74">
      <w:pPr>
        <w:ind w:firstLine="360"/>
        <w:rPr>
          <w:sz w:val="19"/>
          <w:szCs w:val="19"/>
        </w:rPr>
      </w:pPr>
      <w:r>
        <w:rPr>
          <w:sz w:val="19"/>
          <w:szCs w:val="19"/>
        </w:rPr>
        <w:t>09:45 – 10:00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180B74">
        <w:rPr>
          <w:sz w:val="19"/>
          <w:szCs w:val="19"/>
        </w:rPr>
        <w:t>SI primary resection- Achieving clearance with curative intent</w:t>
      </w:r>
      <w:r>
        <w:rPr>
          <w:sz w:val="19"/>
          <w:szCs w:val="19"/>
        </w:rPr>
        <w:t xml:space="preserve"> </w:t>
      </w:r>
      <w:r w:rsidRPr="005A722E">
        <w:rPr>
          <w:i/>
          <w:sz w:val="19"/>
          <w:szCs w:val="19"/>
        </w:rPr>
        <w:t>(</w:t>
      </w:r>
      <w:r w:rsidR="00CB0065" w:rsidRPr="00CB0065">
        <w:rPr>
          <w:i/>
          <w:sz w:val="19"/>
          <w:szCs w:val="19"/>
        </w:rPr>
        <w:t>Surgeon from Italy</w:t>
      </w:r>
      <w:r w:rsidR="00CB0065">
        <w:rPr>
          <w:i/>
          <w:sz w:val="19"/>
          <w:szCs w:val="19"/>
        </w:rPr>
        <w:t xml:space="preserve"> TBC</w:t>
      </w:r>
      <w:r w:rsidRPr="005A722E">
        <w:rPr>
          <w:i/>
          <w:sz w:val="19"/>
          <w:szCs w:val="19"/>
        </w:rPr>
        <w:t>)</w:t>
      </w:r>
    </w:p>
    <w:p w14:paraId="7C4208EE" w14:textId="1E3D9E3B" w:rsidR="00180B74" w:rsidRPr="00CB0065" w:rsidRDefault="00180B74" w:rsidP="00CB0065">
      <w:pPr>
        <w:ind w:firstLine="360"/>
        <w:rPr>
          <w:i/>
          <w:sz w:val="19"/>
          <w:szCs w:val="19"/>
        </w:rPr>
      </w:pPr>
      <w:r>
        <w:rPr>
          <w:sz w:val="19"/>
          <w:szCs w:val="19"/>
        </w:rPr>
        <w:t>10:00 – 10:15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180B74">
        <w:rPr>
          <w:sz w:val="19"/>
          <w:szCs w:val="19"/>
        </w:rPr>
        <w:t>Surgical technique/indication for Minimally invasive surgery</w:t>
      </w:r>
      <w:r>
        <w:rPr>
          <w:sz w:val="19"/>
          <w:szCs w:val="19"/>
        </w:rPr>
        <w:t xml:space="preserve"> </w:t>
      </w:r>
      <w:r w:rsidRPr="005A722E">
        <w:rPr>
          <w:i/>
          <w:sz w:val="19"/>
          <w:szCs w:val="19"/>
        </w:rPr>
        <w:t>(</w:t>
      </w:r>
      <w:r w:rsidR="00CB0065" w:rsidRPr="00CB0065">
        <w:rPr>
          <w:i/>
          <w:sz w:val="19"/>
          <w:szCs w:val="19"/>
        </w:rPr>
        <w:t>Nuha Yassin</w:t>
      </w:r>
      <w:r w:rsidR="00CB0065">
        <w:rPr>
          <w:i/>
          <w:sz w:val="19"/>
          <w:szCs w:val="19"/>
        </w:rPr>
        <w:t>)</w:t>
      </w:r>
    </w:p>
    <w:p w14:paraId="75CBE650" w14:textId="18955F3E" w:rsidR="00CB0065" w:rsidRDefault="00180B74" w:rsidP="00180B74">
      <w:pPr>
        <w:ind w:firstLine="360"/>
        <w:rPr>
          <w:sz w:val="19"/>
          <w:szCs w:val="19"/>
        </w:rPr>
      </w:pPr>
      <w:r>
        <w:rPr>
          <w:sz w:val="19"/>
          <w:szCs w:val="19"/>
        </w:rPr>
        <w:t>10:15 – 10:30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CB0065" w:rsidRPr="00CB0065">
        <w:rPr>
          <w:sz w:val="19"/>
          <w:szCs w:val="19"/>
        </w:rPr>
        <w:t xml:space="preserve">Complex Small Intestinal NETs: is there a role for small bowel or multi-visceral </w:t>
      </w:r>
      <w:r w:rsidR="00CB0065">
        <w:rPr>
          <w:sz w:val="19"/>
          <w:szCs w:val="19"/>
        </w:rPr>
        <w:t xml:space="preserve">  </w:t>
      </w:r>
    </w:p>
    <w:p w14:paraId="2EFFC272" w14:textId="051F2977" w:rsidR="00CB0065" w:rsidRDefault="00CB0065" w:rsidP="00180B74">
      <w:pPr>
        <w:ind w:firstLine="36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</w:t>
      </w:r>
      <w:r w:rsidRPr="00CB0065">
        <w:rPr>
          <w:sz w:val="19"/>
          <w:szCs w:val="19"/>
        </w:rPr>
        <w:t>Transplantation?</w:t>
      </w:r>
      <w:r>
        <w:rPr>
          <w:sz w:val="19"/>
          <w:szCs w:val="19"/>
        </w:rPr>
        <w:t xml:space="preserve"> </w:t>
      </w:r>
      <w:r w:rsidRPr="00CB0065">
        <w:rPr>
          <w:sz w:val="19"/>
          <w:szCs w:val="19"/>
        </w:rPr>
        <w:t xml:space="preserve"> </w:t>
      </w:r>
      <w:r>
        <w:rPr>
          <w:sz w:val="19"/>
          <w:szCs w:val="19"/>
        </w:rPr>
        <w:t>(</w:t>
      </w:r>
      <w:bookmarkStart w:id="1" w:name="_Hlk177990592"/>
      <w:r w:rsidRPr="00CB0065">
        <w:rPr>
          <w:sz w:val="19"/>
          <w:szCs w:val="19"/>
        </w:rPr>
        <w:t xml:space="preserve">Emilio </w:t>
      </w:r>
      <w:proofErr w:type="spellStart"/>
      <w:r w:rsidRPr="00CB0065">
        <w:rPr>
          <w:sz w:val="19"/>
          <w:szCs w:val="19"/>
        </w:rPr>
        <w:t>Canovai</w:t>
      </w:r>
      <w:bookmarkEnd w:id="1"/>
      <w:proofErr w:type="spellEnd"/>
      <w:r>
        <w:rPr>
          <w:sz w:val="19"/>
          <w:szCs w:val="19"/>
        </w:rPr>
        <w:t>)</w:t>
      </w:r>
    </w:p>
    <w:p w14:paraId="0C5D9105" w14:textId="40106A3F" w:rsidR="00180B74" w:rsidRPr="005A722E" w:rsidRDefault="00CB0065" w:rsidP="00180B74">
      <w:pPr>
        <w:ind w:firstLine="360"/>
        <w:rPr>
          <w:sz w:val="19"/>
          <w:szCs w:val="19"/>
        </w:rPr>
      </w:pPr>
      <w:r>
        <w:rPr>
          <w:sz w:val="19"/>
          <w:szCs w:val="19"/>
        </w:rPr>
        <w:t xml:space="preserve">10:30 – 10:35                 </w:t>
      </w:r>
      <w:r w:rsidR="00180B74" w:rsidRPr="00180B74">
        <w:rPr>
          <w:sz w:val="19"/>
          <w:szCs w:val="19"/>
        </w:rPr>
        <w:t xml:space="preserve">Possible trials </w:t>
      </w:r>
      <w:r w:rsidR="00180B74" w:rsidRPr="00180B74">
        <w:rPr>
          <w:i/>
          <w:sz w:val="19"/>
          <w:szCs w:val="19"/>
        </w:rPr>
        <w:t>(S</w:t>
      </w:r>
      <w:r>
        <w:rPr>
          <w:i/>
          <w:sz w:val="19"/>
          <w:szCs w:val="19"/>
        </w:rPr>
        <w:t>amuel Ford</w:t>
      </w:r>
      <w:r w:rsidR="00180B74" w:rsidRPr="00180B74">
        <w:rPr>
          <w:i/>
          <w:sz w:val="19"/>
          <w:szCs w:val="19"/>
        </w:rPr>
        <w:t>)</w:t>
      </w:r>
    </w:p>
    <w:p w14:paraId="7C911859" w14:textId="77777777" w:rsidR="00180B74" w:rsidRDefault="00180B74" w:rsidP="00563062">
      <w:pPr>
        <w:rPr>
          <w:i/>
          <w:sz w:val="19"/>
          <w:szCs w:val="19"/>
        </w:rPr>
      </w:pPr>
    </w:p>
    <w:p w14:paraId="655FFCA0" w14:textId="1D3F5281" w:rsidR="00180B74" w:rsidRDefault="00180B74" w:rsidP="00180B74">
      <w:pPr>
        <w:rPr>
          <w:b/>
          <w:sz w:val="19"/>
          <w:szCs w:val="19"/>
        </w:rPr>
      </w:pPr>
      <w:r>
        <w:rPr>
          <w:b/>
          <w:sz w:val="19"/>
          <w:szCs w:val="19"/>
        </w:rPr>
        <w:t>10:3</w:t>
      </w:r>
      <w:r w:rsidR="00CB0065">
        <w:rPr>
          <w:b/>
          <w:sz w:val="19"/>
          <w:szCs w:val="19"/>
        </w:rPr>
        <w:t>5</w:t>
      </w:r>
      <w:r>
        <w:rPr>
          <w:b/>
          <w:sz w:val="19"/>
          <w:szCs w:val="19"/>
        </w:rPr>
        <w:t xml:space="preserve"> – 10:45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>Coffee Break</w:t>
      </w:r>
    </w:p>
    <w:p w14:paraId="2E6B6E5A" w14:textId="77777777" w:rsidR="00180B74" w:rsidRDefault="00180B74" w:rsidP="00563062">
      <w:pPr>
        <w:rPr>
          <w:i/>
          <w:sz w:val="19"/>
          <w:szCs w:val="19"/>
        </w:rPr>
      </w:pPr>
    </w:p>
    <w:p w14:paraId="6A753F92" w14:textId="77777777" w:rsidR="00180B74" w:rsidRDefault="00180B74" w:rsidP="00180B74">
      <w:pPr>
        <w:rPr>
          <w:b/>
          <w:sz w:val="19"/>
          <w:szCs w:val="19"/>
        </w:rPr>
      </w:pPr>
      <w:r>
        <w:rPr>
          <w:b/>
          <w:sz w:val="19"/>
          <w:szCs w:val="19"/>
        </w:rPr>
        <w:t>10:45 – 12:00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>Pancreas</w:t>
      </w:r>
    </w:p>
    <w:p w14:paraId="2F14ABD1" w14:textId="5A99A1F5" w:rsidR="00180B74" w:rsidRDefault="00180B74" w:rsidP="00180B74">
      <w:pPr>
        <w:rPr>
          <w:i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Pr="005A722E">
        <w:rPr>
          <w:i/>
          <w:sz w:val="19"/>
          <w:szCs w:val="19"/>
        </w:rPr>
        <w:t xml:space="preserve">(Chair: </w:t>
      </w:r>
      <w:r>
        <w:rPr>
          <w:i/>
          <w:sz w:val="19"/>
          <w:szCs w:val="19"/>
        </w:rPr>
        <w:t>Wendy Martin</w:t>
      </w:r>
      <w:r w:rsidR="00CB0065">
        <w:rPr>
          <w:i/>
          <w:sz w:val="19"/>
          <w:szCs w:val="19"/>
        </w:rPr>
        <w:t xml:space="preserve"> &amp; </w:t>
      </w:r>
      <w:bookmarkStart w:id="2" w:name="_Hlk177972644"/>
      <w:r w:rsidR="00CB0065">
        <w:rPr>
          <w:i/>
          <w:sz w:val="19"/>
          <w:szCs w:val="19"/>
        </w:rPr>
        <w:t>Bobby Dasari</w:t>
      </w:r>
      <w:bookmarkEnd w:id="2"/>
      <w:r w:rsidRPr="005A722E">
        <w:rPr>
          <w:i/>
          <w:sz w:val="19"/>
          <w:szCs w:val="19"/>
        </w:rPr>
        <w:t>)</w:t>
      </w:r>
    </w:p>
    <w:p w14:paraId="47103A5B" w14:textId="77777777" w:rsidR="00180B74" w:rsidRDefault="00180B74" w:rsidP="00180B74">
      <w:pPr>
        <w:rPr>
          <w:i/>
          <w:sz w:val="19"/>
          <w:szCs w:val="19"/>
        </w:rPr>
      </w:pPr>
    </w:p>
    <w:p w14:paraId="549B8F32" w14:textId="0C57D411" w:rsidR="00180B74" w:rsidRPr="00180B74" w:rsidRDefault="00180B74" w:rsidP="00180B74">
      <w:pPr>
        <w:ind w:firstLine="360"/>
        <w:rPr>
          <w:sz w:val="19"/>
          <w:szCs w:val="19"/>
        </w:rPr>
      </w:pPr>
      <w:r>
        <w:rPr>
          <w:sz w:val="19"/>
          <w:szCs w:val="19"/>
        </w:rPr>
        <w:t>10:45 – 11:00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180B74">
        <w:rPr>
          <w:sz w:val="19"/>
          <w:szCs w:val="19"/>
        </w:rPr>
        <w:t xml:space="preserve">Indications for surgery </w:t>
      </w:r>
      <w:r>
        <w:rPr>
          <w:i/>
          <w:sz w:val="19"/>
          <w:szCs w:val="19"/>
        </w:rPr>
        <w:t>(</w:t>
      </w:r>
      <w:bookmarkStart w:id="3" w:name="_Hlk177973271"/>
      <w:r w:rsidR="00DF14E7">
        <w:rPr>
          <w:i/>
          <w:sz w:val="19"/>
          <w:szCs w:val="19"/>
        </w:rPr>
        <w:t>Stuart Robinson</w:t>
      </w:r>
      <w:bookmarkEnd w:id="3"/>
      <w:r>
        <w:rPr>
          <w:i/>
          <w:sz w:val="19"/>
          <w:szCs w:val="19"/>
        </w:rPr>
        <w:t>)</w:t>
      </w:r>
    </w:p>
    <w:p w14:paraId="6ED15EB5" w14:textId="77777777" w:rsidR="00180B74" w:rsidRDefault="00180B74" w:rsidP="00180B74">
      <w:pPr>
        <w:ind w:firstLine="360"/>
        <w:rPr>
          <w:sz w:val="19"/>
          <w:szCs w:val="19"/>
        </w:rPr>
      </w:pPr>
      <w:r>
        <w:rPr>
          <w:sz w:val="19"/>
          <w:szCs w:val="19"/>
        </w:rPr>
        <w:t>11:00 – 11:15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Role of ablation in PNETs </w:t>
      </w:r>
      <w:r w:rsidRPr="00180B74">
        <w:rPr>
          <w:i/>
          <w:sz w:val="19"/>
          <w:szCs w:val="19"/>
        </w:rPr>
        <w:t>(Brin Mahon)</w:t>
      </w:r>
    </w:p>
    <w:p w14:paraId="712B3505" w14:textId="77777777" w:rsidR="00180B74" w:rsidRPr="00180B74" w:rsidRDefault="00180B74" w:rsidP="00180B74">
      <w:pPr>
        <w:ind w:firstLine="360"/>
        <w:rPr>
          <w:i/>
          <w:sz w:val="19"/>
          <w:szCs w:val="19"/>
        </w:rPr>
      </w:pPr>
      <w:r>
        <w:rPr>
          <w:sz w:val="19"/>
          <w:szCs w:val="19"/>
        </w:rPr>
        <w:t>11:15 – 11:30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180B74">
        <w:rPr>
          <w:sz w:val="19"/>
          <w:szCs w:val="19"/>
        </w:rPr>
        <w:t>Surgical strat</w:t>
      </w:r>
      <w:r>
        <w:rPr>
          <w:sz w:val="19"/>
          <w:szCs w:val="19"/>
        </w:rPr>
        <w:t xml:space="preserve">egy in </w:t>
      </w:r>
      <w:proofErr w:type="spellStart"/>
      <w:r>
        <w:rPr>
          <w:sz w:val="19"/>
          <w:szCs w:val="19"/>
        </w:rPr>
        <w:t>gastrinoma</w:t>
      </w:r>
      <w:proofErr w:type="spellEnd"/>
      <w:r>
        <w:rPr>
          <w:sz w:val="19"/>
          <w:szCs w:val="19"/>
        </w:rPr>
        <w:t>/MEN-1 and VHL</w:t>
      </w:r>
      <w:r w:rsidRPr="00180B74">
        <w:rPr>
          <w:sz w:val="19"/>
          <w:szCs w:val="19"/>
        </w:rPr>
        <w:t xml:space="preserve"> </w:t>
      </w:r>
      <w:r w:rsidRPr="00180B74">
        <w:rPr>
          <w:i/>
          <w:sz w:val="19"/>
          <w:szCs w:val="19"/>
        </w:rPr>
        <w:t xml:space="preserve">(Andrea Frilling) </w:t>
      </w:r>
    </w:p>
    <w:p w14:paraId="219DF6FB" w14:textId="2EF535C2" w:rsidR="00180B74" w:rsidRPr="005A722E" w:rsidRDefault="00180B74" w:rsidP="00180B74">
      <w:pPr>
        <w:ind w:firstLine="360"/>
        <w:rPr>
          <w:sz w:val="19"/>
          <w:szCs w:val="19"/>
        </w:rPr>
      </w:pPr>
      <w:r>
        <w:rPr>
          <w:sz w:val="19"/>
          <w:szCs w:val="19"/>
        </w:rPr>
        <w:t>11:30 – 11:45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180B74">
        <w:rPr>
          <w:sz w:val="19"/>
          <w:szCs w:val="19"/>
        </w:rPr>
        <w:t>Whipple’s – should it ever be performed when liver metastases present?</w:t>
      </w:r>
      <w:r w:rsidRPr="00180B74">
        <w:rPr>
          <w:i/>
          <w:sz w:val="19"/>
          <w:szCs w:val="19"/>
        </w:rPr>
        <w:t xml:space="preserve"> </w:t>
      </w:r>
      <w:r w:rsidR="003D2877">
        <w:rPr>
          <w:i/>
          <w:sz w:val="19"/>
          <w:szCs w:val="19"/>
        </w:rPr>
        <w:t>(</w:t>
      </w:r>
      <w:r w:rsidR="00CB0065" w:rsidRPr="00CB0065">
        <w:rPr>
          <w:i/>
          <w:sz w:val="19"/>
          <w:szCs w:val="19"/>
        </w:rPr>
        <w:t>Bobby Dasari</w:t>
      </w:r>
      <w:r w:rsidR="00CB0065">
        <w:rPr>
          <w:i/>
          <w:sz w:val="19"/>
          <w:szCs w:val="19"/>
        </w:rPr>
        <w:t>)</w:t>
      </w:r>
    </w:p>
    <w:p w14:paraId="4418BFE5" w14:textId="07D9059D" w:rsidR="00180B74" w:rsidRPr="005A722E" w:rsidRDefault="00180B74" w:rsidP="00180B74">
      <w:pPr>
        <w:ind w:firstLine="360"/>
        <w:rPr>
          <w:sz w:val="19"/>
          <w:szCs w:val="19"/>
        </w:rPr>
      </w:pPr>
      <w:r>
        <w:rPr>
          <w:sz w:val="19"/>
          <w:szCs w:val="19"/>
        </w:rPr>
        <w:t>11:45 – 12:00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180B74">
        <w:rPr>
          <w:sz w:val="19"/>
          <w:szCs w:val="19"/>
        </w:rPr>
        <w:t xml:space="preserve">Overall strategy, prognosis and QoL following major pancreatic surgery </w:t>
      </w:r>
      <w:r w:rsidRPr="00180B74">
        <w:rPr>
          <w:i/>
          <w:sz w:val="19"/>
          <w:szCs w:val="19"/>
        </w:rPr>
        <w:t>(</w:t>
      </w:r>
      <w:r w:rsidR="006C4844" w:rsidRPr="00CB0065">
        <w:rPr>
          <w:i/>
          <w:sz w:val="19"/>
          <w:szCs w:val="19"/>
        </w:rPr>
        <w:t>Brian Davidson</w:t>
      </w:r>
      <w:r w:rsidRPr="00180B74">
        <w:rPr>
          <w:i/>
          <w:sz w:val="19"/>
          <w:szCs w:val="19"/>
        </w:rPr>
        <w:t>)</w:t>
      </w:r>
    </w:p>
    <w:p w14:paraId="04867D53" w14:textId="77777777" w:rsidR="00180B74" w:rsidRDefault="00180B74" w:rsidP="00563062">
      <w:pPr>
        <w:rPr>
          <w:i/>
          <w:sz w:val="19"/>
          <w:szCs w:val="19"/>
        </w:rPr>
      </w:pPr>
    </w:p>
    <w:p w14:paraId="3682976B" w14:textId="77777777" w:rsidR="00180B74" w:rsidRDefault="00180B74" w:rsidP="00180B74">
      <w:pPr>
        <w:rPr>
          <w:b/>
          <w:sz w:val="19"/>
          <w:szCs w:val="19"/>
        </w:rPr>
      </w:pPr>
      <w:r>
        <w:rPr>
          <w:b/>
          <w:sz w:val="19"/>
          <w:szCs w:val="19"/>
        </w:rPr>
        <w:t>12:00 – 12:45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Pr="00180B74">
        <w:rPr>
          <w:b/>
          <w:sz w:val="19"/>
          <w:szCs w:val="19"/>
        </w:rPr>
        <w:t>Management of Gastric NETs</w:t>
      </w:r>
    </w:p>
    <w:p w14:paraId="4AF7BB89" w14:textId="3E4148B3" w:rsidR="00180B74" w:rsidRDefault="00180B74" w:rsidP="00180B74">
      <w:pPr>
        <w:rPr>
          <w:i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Pr="005A722E">
        <w:rPr>
          <w:i/>
          <w:sz w:val="19"/>
          <w:szCs w:val="19"/>
        </w:rPr>
        <w:t>(Chair</w:t>
      </w:r>
      <w:r>
        <w:rPr>
          <w:i/>
          <w:sz w:val="19"/>
          <w:szCs w:val="19"/>
        </w:rPr>
        <w:t>s</w:t>
      </w:r>
      <w:r w:rsidRPr="005A722E">
        <w:rPr>
          <w:i/>
          <w:sz w:val="19"/>
          <w:szCs w:val="19"/>
        </w:rPr>
        <w:t xml:space="preserve">: </w:t>
      </w:r>
      <w:r>
        <w:rPr>
          <w:i/>
          <w:sz w:val="19"/>
          <w:szCs w:val="19"/>
        </w:rPr>
        <w:t>Mark Pritchard and</w:t>
      </w:r>
      <w:r w:rsidR="00CA1D04">
        <w:rPr>
          <w:i/>
          <w:sz w:val="19"/>
          <w:szCs w:val="19"/>
        </w:rPr>
        <w:t xml:space="preserve"> Samuel Ford</w:t>
      </w:r>
      <w:r w:rsidRPr="005A722E">
        <w:rPr>
          <w:i/>
          <w:sz w:val="19"/>
          <w:szCs w:val="19"/>
        </w:rPr>
        <w:t>)</w:t>
      </w:r>
    </w:p>
    <w:p w14:paraId="1CE2648B" w14:textId="77777777" w:rsidR="00180B74" w:rsidRDefault="00180B74" w:rsidP="00180B74">
      <w:pPr>
        <w:rPr>
          <w:i/>
          <w:sz w:val="19"/>
          <w:szCs w:val="19"/>
        </w:rPr>
      </w:pPr>
    </w:p>
    <w:p w14:paraId="3437DFF2" w14:textId="77777777" w:rsidR="00180B74" w:rsidRPr="00180B74" w:rsidRDefault="00662847" w:rsidP="00180B74">
      <w:pPr>
        <w:ind w:firstLine="360"/>
        <w:rPr>
          <w:sz w:val="19"/>
          <w:szCs w:val="19"/>
        </w:rPr>
      </w:pPr>
      <w:r>
        <w:rPr>
          <w:sz w:val="19"/>
          <w:szCs w:val="19"/>
        </w:rPr>
        <w:t>12:00 – 12:15</w:t>
      </w:r>
      <w:r w:rsidR="00180B74">
        <w:rPr>
          <w:sz w:val="19"/>
          <w:szCs w:val="19"/>
        </w:rPr>
        <w:tab/>
      </w:r>
      <w:r w:rsidR="00180B74">
        <w:rPr>
          <w:sz w:val="19"/>
          <w:szCs w:val="19"/>
        </w:rPr>
        <w:tab/>
      </w:r>
      <w:r w:rsidRPr="00662847">
        <w:rPr>
          <w:sz w:val="19"/>
          <w:szCs w:val="19"/>
        </w:rPr>
        <w:t>Overview</w:t>
      </w:r>
      <w:r w:rsidR="00180B74">
        <w:rPr>
          <w:sz w:val="19"/>
          <w:szCs w:val="19"/>
        </w:rPr>
        <w:t xml:space="preserve"> </w:t>
      </w:r>
      <w:r w:rsidR="00180B74" w:rsidRPr="005A722E">
        <w:rPr>
          <w:i/>
          <w:sz w:val="19"/>
          <w:szCs w:val="19"/>
        </w:rPr>
        <w:t>(</w:t>
      </w:r>
      <w:r>
        <w:rPr>
          <w:i/>
          <w:sz w:val="19"/>
          <w:szCs w:val="19"/>
        </w:rPr>
        <w:t>Mark Pritchard</w:t>
      </w:r>
      <w:r w:rsidR="00180B74" w:rsidRPr="005A722E">
        <w:rPr>
          <w:i/>
          <w:sz w:val="19"/>
          <w:szCs w:val="19"/>
        </w:rPr>
        <w:t>)</w:t>
      </w:r>
    </w:p>
    <w:p w14:paraId="5E970A46" w14:textId="2330926F" w:rsidR="00180B74" w:rsidRDefault="00662847" w:rsidP="00180B74">
      <w:pPr>
        <w:ind w:firstLine="360"/>
        <w:rPr>
          <w:i/>
          <w:sz w:val="19"/>
          <w:szCs w:val="19"/>
        </w:rPr>
      </w:pPr>
      <w:r>
        <w:rPr>
          <w:sz w:val="19"/>
          <w:szCs w:val="19"/>
        </w:rPr>
        <w:t>12:15 – 12:30</w:t>
      </w:r>
      <w:r w:rsidR="00180B74">
        <w:rPr>
          <w:sz w:val="19"/>
          <w:szCs w:val="19"/>
        </w:rPr>
        <w:tab/>
      </w:r>
      <w:r w:rsidR="00180B74">
        <w:rPr>
          <w:sz w:val="19"/>
          <w:szCs w:val="19"/>
        </w:rPr>
        <w:tab/>
      </w:r>
      <w:r w:rsidRPr="00662847">
        <w:rPr>
          <w:sz w:val="19"/>
          <w:szCs w:val="19"/>
        </w:rPr>
        <w:t>Surgical resection: when/extent of surgery</w:t>
      </w:r>
      <w:r w:rsidRPr="00662847">
        <w:rPr>
          <w:i/>
          <w:sz w:val="19"/>
          <w:szCs w:val="19"/>
        </w:rPr>
        <w:t xml:space="preserve"> </w:t>
      </w:r>
      <w:r w:rsidR="00180B74" w:rsidRPr="005A722E">
        <w:rPr>
          <w:i/>
          <w:sz w:val="19"/>
          <w:szCs w:val="19"/>
        </w:rPr>
        <w:t>(</w:t>
      </w:r>
      <w:r w:rsidR="001A7DC6" w:rsidRPr="001A7DC6">
        <w:rPr>
          <w:i/>
          <w:sz w:val="19"/>
          <w:szCs w:val="19"/>
        </w:rPr>
        <w:t>Nathan Stephens</w:t>
      </w:r>
      <w:r w:rsidR="00180B74" w:rsidRPr="005A722E">
        <w:rPr>
          <w:i/>
          <w:sz w:val="19"/>
          <w:szCs w:val="19"/>
        </w:rPr>
        <w:t>)</w:t>
      </w:r>
    </w:p>
    <w:p w14:paraId="63720495" w14:textId="77777777" w:rsidR="00662847" w:rsidRPr="00662847" w:rsidRDefault="00662847" w:rsidP="00180B74">
      <w:pPr>
        <w:ind w:firstLine="360"/>
        <w:rPr>
          <w:i/>
          <w:sz w:val="19"/>
          <w:szCs w:val="19"/>
        </w:rPr>
      </w:pPr>
      <w:r>
        <w:rPr>
          <w:sz w:val="19"/>
          <w:szCs w:val="19"/>
        </w:rPr>
        <w:t>12:30 – 12:45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662847">
        <w:rPr>
          <w:sz w:val="19"/>
          <w:szCs w:val="19"/>
        </w:rPr>
        <w:t>Endoscopic management</w:t>
      </w:r>
      <w:r>
        <w:rPr>
          <w:sz w:val="19"/>
          <w:szCs w:val="19"/>
        </w:rPr>
        <w:t xml:space="preserve"> </w:t>
      </w:r>
      <w:r w:rsidRPr="00662847">
        <w:rPr>
          <w:i/>
          <w:sz w:val="19"/>
          <w:szCs w:val="19"/>
        </w:rPr>
        <w:t>(Brin Mahon)</w:t>
      </w:r>
    </w:p>
    <w:p w14:paraId="2826AA36" w14:textId="77777777" w:rsidR="00662847" w:rsidRDefault="00662847" w:rsidP="00180B74">
      <w:pPr>
        <w:rPr>
          <w:sz w:val="19"/>
          <w:szCs w:val="19"/>
        </w:rPr>
      </w:pPr>
    </w:p>
    <w:p w14:paraId="6E5CAA8A" w14:textId="77777777" w:rsidR="00662847" w:rsidRDefault="00662847" w:rsidP="00662847">
      <w:pPr>
        <w:rPr>
          <w:b/>
          <w:sz w:val="19"/>
          <w:szCs w:val="19"/>
        </w:rPr>
      </w:pPr>
      <w:r w:rsidRPr="00662847"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>2</w:t>
      </w:r>
      <w:r w:rsidRPr="00662847">
        <w:rPr>
          <w:b/>
          <w:sz w:val="19"/>
          <w:szCs w:val="19"/>
        </w:rPr>
        <w:t>:</w:t>
      </w:r>
      <w:r>
        <w:rPr>
          <w:b/>
          <w:sz w:val="19"/>
          <w:szCs w:val="19"/>
        </w:rPr>
        <w:t>45</w:t>
      </w:r>
      <w:r w:rsidRPr="00662847">
        <w:rPr>
          <w:b/>
          <w:sz w:val="19"/>
          <w:szCs w:val="19"/>
        </w:rPr>
        <w:t xml:space="preserve"> – </w:t>
      </w:r>
      <w:r>
        <w:rPr>
          <w:b/>
          <w:sz w:val="19"/>
          <w:szCs w:val="19"/>
        </w:rPr>
        <w:t>13:30</w:t>
      </w:r>
      <w:r w:rsidRPr="00662847">
        <w:rPr>
          <w:b/>
          <w:sz w:val="19"/>
          <w:szCs w:val="19"/>
        </w:rPr>
        <w:tab/>
      </w:r>
      <w:r w:rsidRPr="00662847">
        <w:rPr>
          <w:b/>
          <w:sz w:val="19"/>
          <w:szCs w:val="19"/>
        </w:rPr>
        <w:tab/>
      </w:r>
      <w:r>
        <w:rPr>
          <w:b/>
          <w:sz w:val="19"/>
          <w:szCs w:val="19"/>
        </w:rPr>
        <w:t>Lunch</w:t>
      </w:r>
    </w:p>
    <w:p w14:paraId="74075090" w14:textId="77777777" w:rsidR="0019113C" w:rsidRDefault="0019113C" w:rsidP="00662847">
      <w:pPr>
        <w:rPr>
          <w:b/>
          <w:sz w:val="19"/>
          <w:szCs w:val="19"/>
        </w:rPr>
      </w:pPr>
    </w:p>
    <w:p w14:paraId="57AA9BD2" w14:textId="77777777" w:rsidR="0019113C" w:rsidRDefault="0019113C">
      <w:pPr>
        <w:rPr>
          <w:b/>
          <w:sz w:val="19"/>
          <w:szCs w:val="19"/>
        </w:rPr>
      </w:pPr>
      <w:r>
        <w:rPr>
          <w:b/>
          <w:sz w:val="19"/>
          <w:szCs w:val="19"/>
        </w:rPr>
        <w:br w:type="page"/>
      </w:r>
    </w:p>
    <w:p w14:paraId="4728BCB4" w14:textId="77777777" w:rsidR="00662847" w:rsidRDefault="0019113C" w:rsidP="0019113C">
      <w:pPr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en-GB"/>
        </w:rPr>
        <w:lastRenderedPageBreak/>
        <w:drawing>
          <wp:inline distT="0" distB="0" distL="0" distR="0" wp14:anchorId="507F3602" wp14:editId="3B47C28B">
            <wp:extent cx="2268220" cy="1505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C1113" w14:textId="77777777" w:rsidR="0019113C" w:rsidRPr="00563062" w:rsidRDefault="0019113C" w:rsidP="0019113C">
      <w:pPr>
        <w:spacing w:after="200" w:line="276" w:lineRule="auto"/>
        <w:jc w:val="center"/>
        <w:rPr>
          <w:u w:val="single"/>
        </w:rPr>
      </w:pPr>
      <w:r w:rsidRPr="00563062">
        <w:rPr>
          <w:b/>
          <w:bCs/>
          <w:u w:val="single"/>
          <w14:ligatures w14:val="standardContextual"/>
        </w:rPr>
        <w:t>Invasive multidisciplinary management of GEP NETs: scopes, knives, needles and robots</w:t>
      </w:r>
    </w:p>
    <w:p w14:paraId="1587A48D" w14:textId="77777777" w:rsidR="0019113C" w:rsidRDefault="0019113C" w:rsidP="00662847">
      <w:pPr>
        <w:rPr>
          <w:b/>
          <w:sz w:val="19"/>
          <w:szCs w:val="19"/>
        </w:rPr>
      </w:pPr>
    </w:p>
    <w:p w14:paraId="0FC073DE" w14:textId="28F629E6" w:rsidR="00662847" w:rsidRDefault="00662847" w:rsidP="00662847">
      <w:pPr>
        <w:rPr>
          <w:b/>
          <w:sz w:val="19"/>
          <w:szCs w:val="19"/>
        </w:rPr>
      </w:pPr>
      <w:r>
        <w:rPr>
          <w:b/>
          <w:sz w:val="19"/>
          <w:szCs w:val="19"/>
        </w:rPr>
        <w:t>13:30 – 15:</w:t>
      </w:r>
      <w:r w:rsidR="00CA1D04">
        <w:rPr>
          <w:b/>
          <w:sz w:val="19"/>
          <w:szCs w:val="19"/>
        </w:rPr>
        <w:t>3</w:t>
      </w:r>
      <w:r>
        <w:rPr>
          <w:b/>
          <w:sz w:val="19"/>
          <w:szCs w:val="19"/>
        </w:rPr>
        <w:t>0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Pr="00662847">
        <w:rPr>
          <w:b/>
          <w:sz w:val="19"/>
          <w:szCs w:val="19"/>
        </w:rPr>
        <w:t>Liver metastases</w:t>
      </w:r>
    </w:p>
    <w:p w14:paraId="6529C4EE" w14:textId="3B9A79BA" w:rsidR="00662847" w:rsidRDefault="00662847" w:rsidP="00662847">
      <w:pPr>
        <w:rPr>
          <w:i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Pr="005A722E">
        <w:rPr>
          <w:i/>
          <w:sz w:val="19"/>
          <w:szCs w:val="19"/>
        </w:rPr>
        <w:t xml:space="preserve">(Chair: </w:t>
      </w:r>
      <w:r>
        <w:rPr>
          <w:i/>
          <w:sz w:val="19"/>
          <w:szCs w:val="19"/>
        </w:rPr>
        <w:t xml:space="preserve"> </w:t>
      </w:r>
      <w:r w:rsidR="00DF14E7" w:rsidRPr="00DF14E7">
        <w:rPr>
          <w:i/>
          <w:sz w:val="19"/>
          <w:szCs w:val="19"/>
        </w:rPr>
        <w:t xml:space="preserve">Stuart Robinson </w:t>
      </w:r>
      <w:r>
        <w:rPr>
          <w:i/>
          <w:sz w:val="19"/>
          <w:szCs w:val="19"/>
        </w:rPr>
        <w:t>and</w:t>
      </w:r>
      <w:r w:rsidR="001C2C6F">
        <w:rPr>
          <w:i/>
          <w:sz w:val="19"/>
          <w:szCs w:val="19"/>
        </w:rPr>
        <w:t xml:space="preserve"> Brian Davidson</w:t>
      </w:r>
      <w:r>
        <w:rPr>
          <w:i/>
          <w:sz w:val="19"/>
          <w:szCs w:val="19"/>
        </w:rPr>
        <w:t>)</w:t>
      </w:r>
    </w:p>
    <w:p w14:paraId="0E74C647" w14:textId="77777777" w:rsidR="00662847" w:rsidRDefault="00662847" w:rsidP="00662847">
      <w:pPr>
        <w:rPr>
          <w:i/>
          <w:sz w:val="19"/>
          <w:szCs w:val="19"/>
        </w:rPr>
      </w:pPr>
    </w:p>
    <w:p w14:paraId="30E74B7D" w14:textId="7A1A9DAF" w:rsidR="00662847" w:rsidRPr="00180B74" w:rsidRDefault="00662847" w:rsidP="00662847">
      <w:pPr>
        <w:ind w:firstLine="360"/>
        <w:rPr>
          <w:sz w:val="19"/>
          <w:szCs w:val="19"/>
        </w:rPr>
      </w:pPr>
      <w:r>
        <w:rPr>
          <w:sz w:val="19"/>
          <w:szCs w:val="19"/>
        </w:rPr>
        <w:t>13:</w:t>
      </w:r>
      <w:r w:rsidR="00CA1D04">
        <w:rPr>
          <w:sz w:val="19"/>
          <w:szCs w:val="19"/>
        </w:rPr>
        <w:t>3</w:t>
      </w:r>
      <w:r>
        <w:rPr>
          <w:sz w:val="19"/>
          <w:szCs w:val="19"/>
        </w:rPr>
        <w:t>0 – 13:45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662847">
        <w:rPr>
          <w:sz w:val="19"/>
          <w:szCs w:val="19"/>
        </w:rPr>
        <w:t>Is there ever a role for ablation?</w:t>
      </w:r>
      <w:r w:rsidRPr="00662847">
        <w:rPr>
          <w:i/>
          <w:sz w:val="19"/>
          <w:szCs w:val="19"/>
        </w:rPr>
        <w:t xml:space="preserve"> </w:t>
      </w:r>
      <w:r>
        <w:rPr>
          <w:i/>
          <w:sz w:val="19"/>
          <w:szCs w:val="19"/>
        </w:rPr>
        <w:t>(</w:t>
      </w:r>
      <w:r w:rsidRPr="00662847">
        <w:rPr>
          <w:i/>
          <w:sz w:val="19"/>
          <w:szCs w:val="19"/>
        </w:rPr>
        <w:t>Nabil Kibriya</w:t>
      </w:r>
      <w:r>
        <w:rPr>
          <w:i/>
          <w:sz w:val="19"/>
          <w:szCs w:val="19"/>
        </w:rPr>
        <w:t>)</w:t>
      </w:r>
    </w:p>
    <w:p w14:paraId="3447CF01" w14:textId="77777777" w:rsidR="00662847" w:rsidRDefault="00662847" w:rsidP="00662847">
      <w:pPr>
        <w:ind w:left="2160" w:hanging="1800"/>
        <w:rPr>
          <w:sz w:val="19"/>
          <w:szCs w:val="19"/>
        </w:rPr>
      </w:pPr>
      <w:r>
        <w:rPr>
          <w:sz w:val="19"/>
          <w:szCs w:val="19"/>
        </w:rPr>
        <w:t>13:45 – 14:00</w:t>
      </w:r>
      <w:r>
        <w:rPr>
          <w:sz w:val="19"/>
          <w:szCs w:val="19"/>
        </w:rPr>
        <w:tab/>
      </w:r>
      <w:r w:rsidRPr="00662847">
        <w:rPr>
          <w:sz w:val="19"/>
          <w:szCs w:val="19"/>
        </w:rPr>
        <w:t>Indications and practicalities of bland/chemo and radioembolisation liver metastases</w:t>
      </w:r>
      <w:r w:rsidRPr="00662847">
        <w:rPr>
          <w:i/>
          <w:sz w:val="19"/>
          <w:szCs w:val="19"/>
        </w:rPr>
        <w:t xml:space="preserve"> </w:t>
      </w:r>
      <w:r w:rsidRPr="00180B74">
        <w:rPr>
          <w:i/>
          <w:sz w:val="19"/>
          <w:szCs w:val="19"/>
        </w:rPr>
        <w:t>(</w:t>
      </w:r>
      <w:r w:rsidRPr="00662847">
        <w:rPr>
          <w:i/>
          <w:sz w:val="19"/>
          <w:szCs w:val="19"/>
        </w:rPr>
        <w:t>Brian Stedman</w:t>
      </w:r>
      <w:r w:rsidRPr="00180B74">
        <w:rPr>
          <w:i/>
          <w:sz w:val="19"/>
          <w:szCs w:val="19"/>
        </w:rPr>
        <w:t>)</w:t>
      </w:r>
    </w:p>
    <w:p w14:paraId="41DD35FA" w14:textId="77777777" w:rsidR="00662847" w:rsidRDefault="00662847" w:rsidP="00662847">
      <w:pPr>
        <w:ind w:firstLine="360"/>
        <w:rPr>
          <w:i/>
          <w:sz w:val="19"/>
          <w:szCs w:val="19"/>
        </w:rPr>
      </w:pPr>
      <w:r>
        <w:rPr>
          <w:sz w:val="19"/>
          <w:szCs w:val="19"/>
        </w:rPr>
        <w:t>14:00 – 14:15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662847">
        <w:rPr>
          <w:sz w:val="19"/>
          <w:szCs w:val="19"/>
        </w:rPr>
        <w:t>Surgical strategy for cytoreductive surgery: timing, indications, technique</w:t>
      </w:r>
      <w:r w:rsidRPr="00662847">
        <w:rPr>
          <w:i/>
          <w:sz w:val="19"/>
          <w:szCs w:val="19"/>
        </w:rPr>
        <w:t xml:space="preserve"> </w:t>
      </w:r>
    </w:p>
    <w:p w14:paraId="5E6C7EC7" w14:textId="77777777" w:rsidR="00662847" w:rsidRPr="00180B74" w:rsidRDefault="00662847" w:rsidP="00662847">
      <w:pPr>
        <w:ind w:left="1440" w:firstLine="720"/>
        <w:rPr>
          <w:i/>
          <w:sz w:val="19"/>
          <w:szCs w:val="19"/>
        </w:rPr>
      </w:pPr>
      <w:r w:rsidRPr="00180B74">
        <w:rPr>
          <w:i/>
          <w:sz w:val="19"/>
          <w:szCs w:val="19"/>
        </w:rPr>
        <w:t>(</w:t>
      </w:r>
      <w:r w:rsidRPr="00662847">
        <w:rPr>
          <w:i/>
          <w:sz w:val="19"/>
          <w:szCs w:val="19"/>
        </w:rPr>
        <w:t>Tom Armstrong</w:t>
      </w:r>
      <w:r w:rsidRPr="00180B74">
        <w:rPr>
          <w:i/>
          <w:sz w:val="19"/>
          <w:szCs w:val="19"/>
        </w:rPr>
        <w:t xml:space="preserve">) </w:t>
      </w:r>
    </w:p>
    <w:p w14:paraId="034872A9" w14:textId="77777777" w:rsidR="00662847" w:rsidRPr="005A722E" w:rsidRDefault="00662847" w:rsidP="00662847">
      <w:pPr>
        <w:ind w:firstLine="360"/>
        <w:rPr>
          <w:sz w:val="19"/>
          <w:szCs w:val="19"/>
        </w:rPr>
      </w:pPr>
      <w:r>
        <w:rPr>
          <w:sz w:val="19"/>
          <w:szCs w:val="19"/>
        </w:rPr>
        <w:t>14:15 – 14:30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662847">
        <w:rPr>
          <w:sz w:val="19"/>
          <w:szCs w:val="19"/>
        </w:rPr>
        <w:t>Control carcinoid syndrome prior to surgery</w:t>
      </w:r>
      <w:r w:rsidRPr="00180B74">
        <w:rPr>
          <w:i/>
          <w:sz w:val="19"/>
          <w:szCs w:val="19"/>
        </w:rPr>
        <w:t xml:space="preserve"> (</w:t>
      </w:r>
      <w:r w:rsidRPr="00662847">
        <w:rPr>
          <w:i/>
          <w:sz w:val="19"/>
          <w:szCs w:val="19"/>
        </w:rPr>
        <w:t>Raj Srirajaskanthan</w:t>
      </w:r>
      <w:r w:rsidRPr="00180B74">
        <w:rPr>
          <w:i/>
          <w:sz w:val="19"/>
          <w:szCs w:val="19"/>
        </w:rPr>
        <w:t>)</w:t>
      </w:r>
    </w:p>
    <w:p w14:paraId="0D63731F" w14:textId="77777777" w:rsidR="00662847" w:rsidRDefault="00662847" w:rsidP="00662847">
      <w:pPr>
        <w:ind w:firstLine="360"/>
        <w:rPr>
          <w:i/>
          <w:sz w:val="19"/>
          <w:szCs w:val="19"/>
        </w:rPr>
      </w:pPr>
      <w:r>
        <w:rPr>
          <w:sz w:val="19"/>
          <w:szCs w:val="19"/>
        </w:rPr>
        <w:t>14:30 – 14:45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662847">
        <w:rPr>
          <w:sz w:val="19"/>
          <w:szCs w:val="19"/>
        </w:rPr>
        <w:t xml:space="preserve">Clinical trials </w:t>
      </w:r>
      <w:r>
        <w:rPr>
          <w:sz w:val="19"/>
          <w:szCs w:val="19"/>
        </w:rPr>
        <w:t>(</w:t>
      </w:r>
      <w:r w:rsidRPr="00662847">
        <w:rPr>
          <w:i/>
          <w:sz w:val="19"/>
          <w:szCs w:val="19"/>
        </w:rPr>
        <w:t>Andrea Frilling</w:t>
      </w:r>
      <w:r w:rsidRPr="00180B74">
        <w:rPr>
          <w:i/>
          <w:sz w:val="19"/>
          <w:szCs w:val="19"/>
        </w:rPr>
        <w:t>)</w:t>
      </w:r>
    </w:p>
    <w:p w14:paraId="3B4428CF" w14:textId="77777777" w:rsidR="00662847" w:rsidRPr="00662847" w:rsidRDefault="00662847" w:rsidP="00662847">
      <w:pPr>
        <w:ind w:firstLine="360"/>
        <w:rPr>
          <w:sz w:val="19"/>
          <w:szCs w:val="19"/>
        </w:rPr>
      </w:pPr>
      <w:r w:rsidRPr="00662847">
        <w:rPr>
          <w:sz w:val="19"/>
          <w:szCs w:val="19"/>
        </w:rPr>
        <w:t>14:</w:t>
      </w:r>
      <w:r>
        <w:rPr>
          <w:sz w:val="19"/>
          <w:szCs w:val="19"/>
        </w:rPr>
        <w:t>45</w:t>
      </w:r>
      <w:r w:rsidRPr="00662847">
        <w:rPr>
          <w:sz w:val="19"/>
          <w:szCs w:val="19"/>
        </w:rPr>
        <w:t xml:space="preserve"> – </w:t>
      </w:r>
      <w:r>
        <w:rPr>
          <w:sz w:val="19"/>
          <w:szCs w:val="19"/>
        </w:rPr>
        <w:t>15:00</w:t>
      </w:r>
      <w:r w:rsidRPr="00662847">
        <w:rPr>
          <w:sz w:val="19"/>
          <w:szCs w:val="19"/>
        </w:rPr>
        <w:tab/>
      </w:r>
      <w:r w:rsidRPr="00662847">
        <w:rPr>
          <w:sz w:val="19"/>
          <w:szCs w:val="19"/>
        </w:rPr>
        <w:tab/>
        <w:t>Liver transplantation (</w:t>
      </w:r>
      <w:r w:rsidRPr="00662847">
        <w:rPr>
          <w:i/>
          <w:sz w:val="19"/>
          <w:szCs w:val="19"/>
        </w:rPr>
        <w:t>Tahir Shah)</w:t>
      </w:r>
    </w:p>
    <w:p w14:paraId="40DE4EB0" w14:textId="77777777" w:rsidR="00662847" w:rsidRPr="005A722E" w:rsidRDefault="00662847" w:rsidP="00662847">
      <w:pPr>
        <w:ind w:firstLine="360"/>
        <w:rPr>
          <w:sz w:val="19"/>
          <w:szCs w:val="19"/>
        </w:rPr>
      </w:pPr>
      <w:r>
        <w:rPr>
          <w:sz w:val="19"/>
          <w:szCs w:val="19"/>
        </w:rPr>
        <w:t>15:00 – 15:30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662847">
        <w:rPr>
          <w:sz w:val="19"/>
          <w:szCs w:val="19"/>
        </w:rPr>
        <w:t xml:space="preserve">Expanding criteria for liver transplantation, the Milan experience </w:t>
      </w:r>
      <w:r w:rsidRPr="00180B74">
        <w:rPr>
          <w:i/>
          <w:sz w:val="19"/>
          <w:szCs w:val="19"/>
        </w:rPr>
        <w:t>(</w:t>
      </w:r>
      <w:r w:rsidRPr="00662847">
        <w:rPr>
          <w:i/>
          <w:sz w:val="19"/>
          <w:szCs w:val="19"/>
        </w:rPr>
        <w:t>Vincenzo Mazzaferro</w:t>
      </w:r>
      <w:r w:rsidRPr="00180B74">
        <w:rPr>
          <w:i/>
          <w:sz w:val="19"/>
          <w:szCs w:val="19"/>
        </w:rPr>
        <w:t>)</w:t>
      </w:r>
    </w:p>
    <w:p w14:paraId="2B7D8656" w14:textId="77777777" w:rsidR="00662847" w:rsidRDefault="00662847" w:rsidP="00180B74">
      <w:pPr>
        <w:rPr>
          <w:sz w:val="19"/>
          <w:szCs w:val="19"/>
        </w:rPr>
      </w:pPr>
    </w:p>
    <w:p w14:paraId="09976743" w14:textId="77777777" w:rsidR="00662847" w:rsidRPr="00662847" w:rsidRDefault="00662847" w:rsidP="00662847">
      <w:pPr>
        <w:rPr>
          <w:b/>
          <w:sz w:val="19"/>
          <w:szCs w:val="19"/>
        </w:rPr>
      </w:pPr>
      <w:r w:rsidRPr="00662847"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>5</w:t>
      </w:r>
      <w:r w:rsidRPr="00662847">
        <w:rPr>
          <w:b/>
          <w:sz w:val="19"/>
          <w:szCs w:val="19"/>
        </w:rPr>
        <w:t>:</w:t>
      </w:r>
      <w:r>
        <w:rPr>
          <w:b/>
          <w:sz w:val="19"/>
          <w:szCs w:val="19"/>
        </w:rPr>
        <w:t>30</w:t>
      </w:r>
      <w:r w:rsidRPr="00662847">
        <w:rPr>
          <w:b/>
          <w:sz w:val="19"/>
          <w:szCs w:val="19"/>
        </w:rPr>
        <w:t xml:space="preserve"> – </w:t>
      </w:r>
      <w:r w:rsidR="0019113C">
        <w:rPr>
          <w:b/>
          <w:sz w:val="19"/>
          <w:szCs w:val="19"/>
        </w:rPr>
        <w:t>15:45</w:t>
      </w:r>
      <w:r w:rsidRPr="00662847">
        <w:rPr>
          <w:b/>
          <w:sz w:val="19"/>
          <w:szCs w:val="19"/>
        </w:rPr>
        <w:tab/>
      </w:r>
      <w:r w:rsidRPr="00662847">
        <w:rPr>
          <w:b/>
          <w:sz w:val="19"/>
          <w:szCs w:val="19"/>
        </w:rPr>
        <w:tab/>
      </w:r>
      <w:r w:rsidR="0019113C">
        <w:rPr>
          <w:b/>
          <w:sz w:val="19"/>
          <w:szCs w:val="19"/>
        </w:rPr>
        <w:t>Coffee Break</w:t>
      </w:r>
    </w:p>
    <w:p w14:paraId="10613CE6" w14:textId="77777777" w:rsidR="00662847" w:rsidRDefault="00662847" w:rsidP="00180B74">
      <w:pPr>
        <w:rPr>
          <w:sz w:val="19"/>
          <w:szCs w:val="19"/>
        </w:rPr>
      </w:pPr>
    </w:p>
    <w:p w14:paraId="7D6A08EF" w14:textId="77777777" w:rsidR="0019113C" w:rsidRDefault="0019113C" w:rsidP="0019113C">
      <w:pPr>
        <w:rPr>
          <w:i/>
          <w:sz w:val="19"/>
          <w:szCs w:val="19"/>
        </w:rPr>
      </w:pPr>
      <w:r w:rsidRPr="0019113C">
        <w:rPr>
          <w:b/>
          <w:sz w:val="19"/>
          <w:szCs w:val="19"/>
        </w:rPr>
        <w:t>15:</w:t>
      </w:r>
      <w:r>
        <w:rPr>
          <w:b/>
          <w:sz w:val="19"/>
          <w:szCs w:val="19"/>
        </w:rPr>
        <w:t>45</w:t>
      </w:r>
      <w:r w:rsidRPr="0019113C">
        <w:rPr>
          <w:b/>
          <w:sz w:val="19"/>
          <w:szCs w:val="19"/>
        </w:rPr>
        <w:t xml:space="preserve"> – </w:t>
      </w:r>
      <w:r>
        <w:rPr>
          <w:b/>
          <w:sz w:val="19"/>
          <w:szCs w:val="19"/>
        </w:rPr>
        <w:t>16:00</w:t>
      </w:r>
      <w:r w:rsidRPr="0019113C">
        <w:rPr>
          <w:b/>
          <w:sz w:val="19"/>
          <w:szCs w:val="19"/>
        </w:rPr>
        <w:tab/>
      </w:r>
      <w:r w:rsidRPr="0019113C">
        <w:rPr>
          <w:b/>
          <w:sz w:val="19"/>
          <w:szCs w:val="19"/>
        </w:rPr>
        <w:tab/>
        <w:t>Safe perioperative practices</w:t>
      </w:r>
      <w:r>
        <w:rPr>
          <w:b/>
          <w:sz w:val="19"/>
          <w:szCs w:val="19"/>
        </w:rPr>
        <w:t xml:space="preserve"> </w:t>
      </w:r>
      <w:r w:rsidRPr="0019113C">
        <w:rPr>
          <w:i/>
          <w:sz w:val="19"/>
          <w:szCs w:val="19"/>
        </w:rPr>
        <w:t>(Samuel Denham)</w:t>
      </w:r>
    </w:p>
    <w:p w14:paraId="67E5C0AB" w14:textId="77777777" w:rsidR="0019113C" w:rsidRDefault="0019113C" w:rsidP="0019113C">
      <w:pPr>
        <w:rPr>
          <w:i/>
          <w:sz w:val="19"/>
          <w:szCs w:val="19"/>
        </w:rPr>
      </w:pP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  <w:t>(Chairs: Tahir Shah and Stacey Smith)</w:t>
      </w:r>
    </w:p>
    <w:p w14:paraId="741D4618" w14:textId="77777777" w:rsidR="0019113C" w:rsidRDefault="0019113C" w:rsidP="0019113C">
      <w:pPr>
        <w:rPr>
          <w:i/>
          <w:sz w:val="19"/>
          <w:szCs w:val="19"/>
        </w:rPr>
      </w:pPr>
    </w:p>
    <w:p w14:paraId="22170F17" w14:textId="77777777" w:rsidR="0019113C" w:rsidRDefault="0019113C" w:rsidP="0019113C">
      <w:pPr>
        <w:rPr>
          <w:i/>
          <w:sz w:val="19"/>
          <w:szCs w:val="19"/>
        </w:rPr>
      </w:pPr>
      <w:r w:rsidRPr="0019113C"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>6:00</w:t>
      </w:r>
      <w:r w:rsidRPr="0019113C">
        <w:rPr>
          <w:b/>
          <w:sz w:val="19"/>
          <w:szCs w:val="19"/>
        </w:rPr>
        <w:t xml:space="preserve"> – </w:t>
      </w:r>
      <w:r>
        <w:rPr>
          <w:b/>
          <w:sz w:val="19"/>
          <w:szCs w:val="19"/>
        </w:rPr>
        <w:t>16:15</w:t>
      </w:r>
      <w:r w:rsidRPr="0019113C">
        <w:rPr>
          <w:b/>
          <w:sz w:val="19"/>
          <w:szCs w:val="19"/>
        </w:rPr>
        <w:tab/>
      </w:r>
      <w:r w:rsidRPr="0019113C">
        <w:rPr>
          <w:b/>
          <w:sz w:val="19"/>
          <w:szCs w:val="19"/>
        </w:rPr>
        <w:tab/>
        <w:t>Role of NET CNS in management of patients undergoing surgery</w:t>
      </w:r>
      <w:r w:rsidRPr="0019113C">
        <w:rPr>
          <w:b/>
          <w:i/>
          <w:sz w:val="19"/>
          <w:szCs w:val="19"/>
        </w:rPr>
        <w:t xml:space="preserve"> </w:t>
      </w:r>
      <w:r w:rsidRPr="0019113C">
        <w:rPr>
          <w:i/>
          <w:sz w:val="19"/>
          <w:szCs w:val="19"/>
        </w:rPr>
        <w:t>(Suzanne Vickrage)</w:t>
      </w:r>
    </w:p>
    <w:p w14:paraId="69AAAF4F" w14:textId="77777777" w:rsidR="0019113C" w:rsidRDefault="0019113C" w:rsidP="0019113C">
      <w:pPr>
        <w:rPr>
          <w:i/>
          <w:sz w:val="19"/>
          <w:szCs w:val="19"/>
        </w:rPr>
      </w:pP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  <w:t>(Chairs: Tahir Shah and Stacey Smith)</w:t>
      </w:r>
    </w:p>
    <w:p w14:paraId="54144E41" w14:textId="77777777" w:rsidR="0019113C" w:rsidRPr="0019113C" w:rsidRDefault="0019113C" w:rsidP="0019113C">
      <w:pPr>
        <w:rPr>
          <w:i/>
          <w:sz w:val="19"/>
          <w:szCs w:val="19"/>
        </w:rPr>
      </w:pPr>
    </w:p>
    <w:p w14:paraId="2A0AE450" w14:textId="77777777" w:rsidR="0019113C" w:rsidRDefault="0019113C" w:rsidP="0019113C">
      <w:pPr>
        <w:ind w:left="2160" w:hanging="2160"/>
        <w:rPr>
          <w:b/>
          <w:i/>
          <w:sz w:val="19"/>
          <w:szCs w:val="19"/>
        </w:rPr>
      </w:pPr>
      <w:r w:rsidRPr="0019113C">
        <w:rPr>
          <w:b/>
          <w:sz w:val="19"/>
          <w:szCs w:val="19"/>
        </w:rPr>
        <w:t>16:</w:t>
      </w:r>
      <w:r>
        <w:rPr>
          <w:b/>
          <w:sz w:val="19"/>
          <w:szCs w:val="19"/>
        </w:rPr>
        <w:t>15</w:t>
      </w:r>
      <w:r w:rsidRPr="0019113C">
        <w:rPr>
          <w:b/>
          <w:sz w:val="19"/>
          <w:szCs w:val="19"/>
        </w:rPr>
        <w:t xml:space="preserve"> – 1</w:t>
      </w:r>
      <w:r>
        <w:rPr>
          <w:b/>
          <w:sz w:val="19"/>
          <w:szCs w:val="19"/>
        </w:rPr>
        <w:t>7</w:t>
      </w:r>
      <w:r w:rsidRPr="0019113C">
        <w:rPr>
          <w:b/>
          <w:sz w:val="19"/>
          <w:szCs w:val="19"/>
        </w:rPr>
        <w:t>:</w:t>
      </w:r>
      <w:r>
        <w:rPr>
          <w:b/>
          <w:sz w:val="19"/>
          <w:szCs w:val="19"/>
        </w:rPr>
        <w:t>00</w:t>
      </w:r>
      <w:r w:rsidRPr="0019113C">
        <w:rPr>
          <w:b/>
          <w:sz w:val="19"/>
          <w:szCs w:val="19"/>
        </w:rPr>
        <w:tab/>
        <w:t>General Discussion about surgical representation at MDTs in CoEs- Panel discussion</w:t>
      </w:r>
      <w:r w:rsidRPr="0019113C">
        <w:rPr>
          <w:b/>
          <w:i/>
          <w:sz w:val="19"/>
          <w:szCs w:val="19"/>
        </w:rPr>
        <w:t xml:space="preserve"> </w:t>
      </w:r>
    </w:p>
    <w:p w14:paraId="7EE59C96" w14:textId="77777777" w:rsidR="0019113C" w:rsidRPr="0019113C" w:rsidRDefault="0019113C" w:rsidP="0019113C">
      <w:pPr>
        <w:ind w:left="2160"/>
        <w:rPr>
          <w:i/>
          <w:sz w:val="19"/>
          <w:szCs w:val="19"/>
        </w:rPr>
      </w:pPr>
      <w:r w:rsidRPr="0019113C">
        <w:rPr>
          <w:i/>
          <w:sz w:val="19"/>
          <w:szCs w:val="19"/>
        </w:rPr>
        <w:t>(</w:t>
      </w:r>
      <w:r>
        <w:rPr>
          <w:i/>
          <w:sz w:val="19"/>
          <w:szCs w:val="19"/>
        </w:rPr>
        <w:t>All speakers)</w:t>
      </w:r>
    </w:p>
    <w:p w14:paraId="49B52A4A" w14:textId="77777777" w:rsidR="0019113C" w:rsidRPr="0019113C" w:rsidRDefault="0019113C" w:rsidP="0019113C">
      <w:pPr>
        <w:rPr>
          <w:i/>
          <w:sz w:val="19"/>
          <w:szCs w:val="19"/>
        </w:rPr>
      </w:pPr>
      <w:r w:rsidRPr="0019113C">
        <w:rPr>
          <w:i/>
          <w:sz w:val="19"/>
          <w:szCs w:val="19"/>
        </w:rPr>
        <w:tab/>
      </w:r>
      <w:r w:rsidRPr="0019113C">
        <w:rPr>
          <w:i/>
          <w:sz w:val="19"/>
          <w:szCs w:val="19"/>
        </w:rPr>
        <w:tab/>
      </w:r>
      <w:r w:rsidRPr="0019113C">
        <w:rPr>
          <w:i/>
          <w:sz w:val="19"/>
          <w:szCs w:val="19"/>
        </w:rPr>
        <w:tab/>
        <w:t>(Chairs: Tahir Shah and Stacey Smith)</w:t>
      </w:r>
    </w:p>
    <w:p w14:paraId="007435D5" w14:textId="77777777" w:rsidR="00FB2C90" w:rsidRDefault="00FB2C90" w:rsidP="00563062">
      <w:pPr>
        <w:rPr>
          <w:b/>
          <w:sz w:val="19"/>
          <w:szCs w:val="19"/>
        </w:rPr>
      </w:pPr>
    </w:p>
    <w:p w14:paraId="46244634" w14:textId="702C8554" w:rsidR="00563062" w:rsidRPr="00563062" w:rsidRDefault="00FB2C90" w:rsidP="00563062">
      <w:pPr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1700                                         Close </w:t>
      </w:r>
    </w:p>
    <w:sectPr w:rsidR="00563062" w:rsidRPr="00563062" w:rsidSect="00563062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FC63C" w14:textId="77777777" w:rsidR="00563062" w:rsidRDefault="00563062" w:rsidP="00563062">
      <w:pPr>
        <w:spacing w:line="240" w:lineRule="auto"/>
      </w:pPr>
      <w:r>
        <w:separator/>
      </w:r>
    </w:p>
  </w:endnote>
  <w:endnote w:type="continuationSeparator" w:id="0">
    <w:p w14:paraId="17A47F27" w14:textId="77777777" w:rsidR="00563062" w:rsidRDefault="00563062" w:rsidP="00563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EC4AD" w14:textId="77777777" w:rsidR="00563062" w:rsidRDefault="00563062" w:rsidP="00563062">
      <w:pPr>
        <w:spacing w:line="240" w:lineRule="auto"/>
      </w:pPr>
      <w:r>
        <w:separator/>
      </w:r>
    </w:p>
  </w:footnote>
  <w:footnote w:type="continuationSeparator" w:id="0">
    <w:p w14:paraId="25AB691E" w14:textId="77777777" w:rsidR="00563062" w:rsidRDefault="00563062" w:rsidP="005630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38B"/>
    <w:multiLevelType w:val="hybridMultilevel"/>
    <w:tmpl w:val="32C6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E2BFA"/>
    <w:multiLevelType w:val="hybridMultilevel"/>
    <w:tmpl w:val="C3B23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90CED"/>
    <w:multiLevelType w:val="hybridMultilevel"/>
    <w:tmpl w:val="4964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34D8E"/>
    <w:multiLevelType w:val="hybridMultilevel"/>
    <w:tmpl w:val="F8AEE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85E64"/>
    <w:multiLevelType w:val="hybridMultilevel"/>
    <w:tmpl w:val="C61EE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83285">
    <w:abstractNumId w:val="1"/>
  </w:num>
  <w:num w:numId="2" w16cid:durableId="124738403">
    <w:abstractNumId w:val="0"/>
  </w:num>
  <w:num w:numId="3" w16cid:durableId="351345157">
    <w:abstractNumId w:val="2"/>
  </w:num>
  <w:num w:numId="4" w16cid:durableId="493567462">
    <w:abstractNumId w:val="3"/>
  </w:num>
  <w:num w:numId="5" w16cid:durableId="2006010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62"/>
    <w:rsid w:val="00180B74"/>
    <w:rsid w:val="0019113C"/>
    <w:rsid w:val="001A7DC6"/>
    <w:rsid w:val="001C2C6F"/>
    <w:rsid w:val="00295221"/>
    <w:rsid w:val="003D2877"/>
    <w:rsid w:val="00563062"/>
    <w:rsid w:val="005A722E"/>
    <w:rsid w:val="00650325"/>
    <w:rsid w:val="00662847"/>
    <w:rsid w:val="006C4844"/>
    <w:rsid w:val="007E4C36"/>
    <w:rsid w:val="008F439F"/>
    <w:rsid w:val="00905956"/>
    <w:rsid w:val="009A4995"/>
    <w:rsid w:val="00AB545B"/>
    <w:rsid w:val="00AC548A"/>
    <w:rsid w:val="00B83E36"/>
    <w:rsid w:val="00CA1D04"/>
    <w:rsid w:val="00CB0065"/>
    <w:rsid w:val="00DF14E7"/>
    <w:rsid w:val="00EE7C37"/>
    <w:rsid w:val="00F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C264"/>
  <w15:chartTrackingRefBased/>
  <w15:docId w15:val="{6B0644BB-CAFF-449D-B3F4-47ED31F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06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062"/>
  </w:style>
  <w:style w:type="paragraph" w:styleId="Footer">
    <w:name w:val="footer"/>
    <w:basedOn w:val="Normal"/>
    <w:link w:val="FooterChar"/>
    <w:uiPriority w:val="99"/>
    <w:unhideWhenUsed/>
    <w:rsid w:val="0056306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062"/>
  </w:style>
  <w:style w:type="paragraph" w:styleId="ListParagraph">
    <w:name w:val="List Paragraph"/>
    <w:basedOn w:val="Normal"/>
    <w:uiPriority w:val="34"/>
    <w:qFormat/>
    <w:rsid w:val="00563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Lane</dc:creator>
  <cp:keywords/>
  <dc:description/>
  <cp:lastModifiedBy>Maia Sissons</cp:lastModifiedBy>
  <cp:revision>2</cp:revision>
  <dcterms:created xsi:type="dcterms:W3CDTF">2024-09-27T09:33:00Z</dcterms:created>
  <dcterms:modified xsi:type="dcterms:W3CDTF">2024-09-27T09:33:00Z</dcterms:modified>
</cp:coreProperties>
</file>